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0639" w14:textId="77777777" w:rsidR="00524B45" w:rsidRPr="00524B45" w:rsidRDefault="00524B45" w:rsidP="00524B45">
      <w:pPr>
        <w:shd w:val="clear" w:color="auto" w:fill="FFFFFF"/>
        <w:spacing w:before="300" w:after="0" w:line="450" w:lineRule="atLeast"/>
        <w:outlineLvl w:val="1"/>
        <w:rPr>
          <w:rFonts w:ascii="Arial" w:eastAsia="Times New Roman" w:hAnsi="Arial" w:cs="Arial"/>
          <w:color w:val="363636"/>
          <w:sz w:val="45"/>
          <w:szCs w:val="45"/>
          <w:u w:val="single"/>
          <w:lang w:eastAsia="fr-FR"/>
        </w:rPr>
      </w:pPr>
      <w:r w:rsidRPr="00524B45">
        <w:rPr>
          <w:rFonts w:ascii="Arial" w:eastAsia="Times New Roman" w:hAnsi="Arial" w:cs="Arial"/>
          <w:color w:val="363636"/>
          <w:sz w:val="45"/>
          <w:szCs w:val="45"/>
          <w:u w:val="single"/>
          <w:lang w:eastAsia="fr-FR"/>
        </w:rPr>
        <w:fldChar w:fldCharType="begin"/>
      </w:r>
      <w:r w:rsidRPr="00524B45">
        <w:rPr>
          <w:rFonts w:ascii="Arial" w:eastAsia="Times New Roman" w:hAnsi="Arial" w:cs="Arial"/>
          <w:color w:val="363636"/>
          <w:sz w:val="45"/>
          <w:szCs w:val="45"/>
          <w:u w:val="single"/>
          <w:lang w:eastAsia="fr-FR"/>
        </w:rPr>
        <w:instrText xml:space="preserve"> HYPERLINK "https://grandouesttoulousain.fr/communaute-de-communes/actualites/401-les-ateliers-numeriques-2" </w:instrText>
      </w:r>
      <w:r w:rsidRPr="00524B45">
        <w:rPr>
          <w:rFonts w:ascii="Arial" w:eastAsia="Times New Roman" w:hAnsi="Arial" w:cs="Arial"/>
          <w:color w:val="363636"/>
          <w:sz w:val="45"/>
          <w:szCs w:val="45"/>
          <w:u w:val="single"/>
          <w:lang w:eastAsia="fr-FR"/>
        </w:rPr>
        <w:fldChar w:fldCharType="separate"/>
      </w:r>
      <w:r w:rsidRPr="00524B45">
        <w:rPr>
          <w:rFonts w:ascii="Arial" w:eastAsia="Times New Roman" w:hAnsi="Arial" w:cs="Arial"/>
          <w:color w:val="33A57C"/>
          <w:sz w:val="45"/>
          <w:szCs w:val="45"/>
          <w:u w:val="single"/>
          <w:lang w:eastAsia="fr-FR"/>
        </w:rPr>
        <w:t>Les ateliers numériques c'est reparti !</w:t>
      </w:r>
      <w:r w:rsidRPr="00524B45">
        <w:rPr>
          <w:rFonts w:ascii="Arial" w:eastAsia="Times New Roman" w:hAnsi="Arial" w:cs="Arial"/>
          <w:color w:val="363636"/>
          <w:sz w:val="45"/>
          <w:szCs w:val="45"/>
          <w:u w:val="single"/>
          <w:lang w:eastAsia="fr-FR"/>
        </w:rPr>
        <w:fldChar w:fldCharType="end"/>
      </w:r>
    </w:p>
    <w:p w14:paraId="4522630B" w14:textId="77777777" w:rsidR="00524B45" w:rsidRPr="00524B45" w:rsidRDefault="00524B45" w:rsidP="00524B45">
      <w:pPr>
        <w:shd w:val="clear" w:color="auto" w:fill="FFFFFF"/>
        <w:spacing w:before="75"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 </w:t>
      </w:r>
    </w:p>
    <w:p w14:paraId="533E6886"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t>Le Grand Ouest Toulousain accompagne la transition numérique des commerces de proximité.</w:t>
      </w:r>
    </w:p>
    <w:p w14:paraId="1C3CBA1E"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 xml:space="preserve">Les </w:t>
      </w:r>
      <w:proofErr w:type="spellStart"/>
      <w:r w:rsidRPr="00524B45">
        <w:rPr>
          <w:rFonts w:ascii="Arial" w:eastAsia="Times New Roman" w:hAnsi="Arial" w:cs="Arial"/>
          <w:color w:val="363636"/>
          <w:sz w:val="24"/>
          <w:szCs w:val="24"/>
          <w:lang w:eastAsia="fr-FR"/>
        </w:rPr>
        <w:t>commerçant·es</w:t>
      </w:r>
      <w:proofErr w:type="spellEnd"/>
      <w:r w:rsidRPr="00524B45">
        <w:rPr>
          <w:rFonts w:ascii="Arial" w:eastAsia="Times New Roman" w:hAnsi="Arial" w:cs="Arial"/>
          <w:color w:val="363636"/>
          <w:sz w:val="24"/>
          <w:szCs w:val="24"/>
          <w:lang w:eastAsia="fr-FR"/>
        </w:rPr>
        <w:t xml:space="preserve"> et artisans des sept communes du territoire ont exprimé un besoin fort d’acquérir des compétences et se perfectionner sur des points spécifiques du numérique. Pour faciliter et accélérer la transition digitale des artisans, producteurs et productrices, et les </w:t>
      </w:r>
      <w:proofErr w:type="spellStart"/>
      <w:r w:rsidRPr="00524B45">
        <w:rPr>
          <w:rFonts w:ascii="Arial" w:eastAsia="Times New Roman" w:hAnsi="Arial" w:cs="Arial"/>
          <w:color w:val="363636"/>
          <w:sz w:val="24"/>
          <w:szCs w:val="24"/>
          <w:lang w:eastAsia="fr-FR"/>
        </w:rPr>
        <w:t>commerçant·es</w:t>
      </w:r>
      <w:proofErr w:type="spellEnd"/>
      <w:r w:rsidRPr="00524B45">
        <w:rPr>
          <w:rFonts w:ascii="Arial" w:eastAsia="Times New Roman" w:hAnsi="Arial" w:cs="Arial"/>
          <w:color w:val="363636"/>
          <w:sz w:val="24"/>
          <w:szCs w:val="24"/>
          <w:lang w:eastAsia="fr-FR"/>
        </w:rPr>
        <w:t xml:space="preserve"> du territoire la communauté de communes Le Grand Ouest Toulousain, organise des ateliers numériques et gratuits sur des thématiques répondant aux besoins des </w:t>
      </w:r>
      <w:proofErr w:type="spellStart"/>
      <w:r w:rsidRPr="00524B45">
        <w:rPr>
          <w:rFonts w:ascii="Arial" w:eastAsia="Times New Roman" w:hAnsi="Arial" w:cs="Arial"/>
          <w:color w:val="363636"/>
          <w:sz w:val="24"/>
          <w:szCs w:val="24"/>
          <w:lang w:eastAsia="fr-FR"/>
        </w:rPr>
        <w:t>participant·es</w:t>
      </w:r>
      <w:proofErr w:type="spellEnd"/>
      <w:r w:rsidRPr="00524B45">
        <w:rPr>
          <w:rFonts w:ascii="Arial" w:eastAsia="Times New Roman" w:hAnsi="Arial" w:cs="Arial"/>
          <w:color w:val="363636"/>
          <w:sz w:val="24"/>
          <w:szCs w:val="24"/>
          <w:lang w:eastAsia="fr-FR"/>
        </w:rPr>
        <w:t xml:space="preserve"> !</w:t>
      </w:r>
    </w:p>
    <w:p w14:paraId="60BCD7C7" w14:textId="5AB3608C"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noProof/>
          <w:color w:val="363636"/>
          <w:sz w:val="24"/>
          <w:szCs w:val="24"/>
          <w:lang w:eastAsia="fr-FR"/>
        </w:rPr>
        <w:drawing>
          <wp:inline distT="0" distB="0" distL="0" distR="0" wp14:anchorId="1C97F9B3" wp14:editId="7B67DDC2">
            <wp:extent cx="5760720" cy="1004570"/>
            <wp:effectExtent l="0" t="0" r="0" b="5080"/>
            <wp:docPr id="1" name="Image 1" descr="Ban Atelier Numé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Atelier Numériq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04570"/>
                    </a:xfrm>
                    <a:prstGeom prst="rect">
                      <a:avLst/>
                    </a:prstGeom>
                    <a:noFill/>
                    <a:ln>
                      <a:noFill/>
                    </a:ln>
                  </pic:spPr>
                </pic:pic>
              </a:graphicData>
            </a:graphic>
          </wp:inline>
        </w:drawing>
      </w:r>
    </w:p>
    <w:p w14:paraId="47AEE70D"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Pour mener à bien ce projet, la communauté de communes est accompagnée par l'entreprise </w:t>
      </w:r>
      <w:hyperlink r:id="rId6" w:history="1">
        <w:r w:rsidRPr="00524B45">
          <w:rPr>
            <w:rFonts w:ascii="Arial" w:eastAsia="Times New Roman" w:hAnsi="Arial" w:cs="Arial"/>
            <w:color w:val="33A57C"/>
            <w:sz w:val="24"/>
            <w:szCs w:val="24"/>
            <w:u w:val="single"/>
            <w:lang w:eastAsia="fr-FR"/>
          </w:rPr>
          <w:t>Boost Com Digitale</w:t>
        </w:r>
      </w:hyperlink>
      <w:r w:rsidRPr="00524B45">
        <w:rPr>
          <w:rFonts w:ascii="Arial" w:eastAsia="Times New Roman" w:hAnsi="Arial" w:cs="Arial"/>
          <w:color w:val="363636"/>
          <w:sz w:val="24"/>
          <w:szCs w:val="24"/>
          <w:lang w:eastAsia="fr-FR"/>
        </w:rPr>
        <w:t>, découvrez vite le programme de septembre et octobre !</w:t>
      </w:r>
    </w:p>
    <w:p w14:paraId="1BE2BDEF"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Prochains ateliers</w:t>
      </w:r>
    </w:p>
    <w:p w14:paraId="649D35FD"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Vous êtes commerçant, commerçante ou artisan de l’une des sept communes de la communauté de communes Le Grand Ouest Toulousain ?</w:t>
      </w:r>
    </w:p>
    <w:p w14:paraId="7E2D25A4"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Inscrivez-vous aux ateliers numériques proposés par l’intercommunalité.</w:t>
      </w:r>
    </w:p>
    <w:p w14:paraId="2509F2A6"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hyperlink r:id="rId7" w:history="1">
        <w:r w:rsidRPr="00524B45">
          <w:rPr>
            <w:rFonts w:ascii="Arial" w:eastAsia="Times New Roman" w:hAnsi="Arial" w:cs="Arial"/>
            <w:color w:val="FFFFFF"/>
            <w:sz w:val="24"/>
            <w:szCs w:val="24"/>
            <w:u w:val="single"/>
            <w:lang w:eastAsia="fr-FR"/>
          </w:rPr>
          <w:t>Inscrivez-vous ! Précisez dans l'objet le numéro de l'atelier</w:t>
        </w:r>
      </w:hyperlink>
    </w:p>
    <w:p w14:paraId="09AE9DB4"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 #1 Débuter sur les réseaux sociaux</w:t>
      </w:r>
    </w:p>
    <w:p w14:paraId="0AE4BC3D"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t>Lundi 19 septembre</w:t>
      </w:r>
    </w:p>
    <w:p w14:paraId="04162C55"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De 10h à 12h30</w:t>
      </w:r>
    </w:p>
    <w:p w14:paraId="61AF66E2"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proofErr w:type="spellStart"/>
      <w:r w:rsidRPr="00524B45">
        <w:rPr>
          <w:rFonts w:ascii="Arial" w:eastAsia="Times New Roman" w:hAnsi="Arial" w:cs="Arial"/>
          <w:i/>
          <w:iCs/>
          <w:color w:val="363636"/>
          <w:sz w:val="24"/>
          <w:szCs w:val="24"/>
          <w:lang w:eastAsia="fr-FR"/>
        </w:rPr>
        <w:t>Pré-requis</w:t>
      </w:r>
      <w:proofErr w:type="spellEnd"/>
      <w:r w:rsidRPr="00524B45">
        <w:rPr>
          <w:rFonts w:ascii="Arial" w:eastAsia="Times New Roman" w:hAnsi="Arial" w:cs="Arial"/>
          <w:i/>
          <w:iCs/>
          <w:color w:val="363636"/>
          <w:sz w:val="24"/>
          <w:szCs w:val="24"/>
          <w:lang w:eastAsia="fr-FR"/>
        </w:rPr>
        <w:t xml:space="preserve"> : aucun</w:t>
      </w:r>
    </w:p>
    <w:p w14:paraId="210ADA2C"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Comprendre le fonctionnement d’Instagram et Facebook </w:t>
      </w:r>
    </w:p>
    <w:p w14:paraId="38609D4E"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Choisir votre réseau social en fonction de votre cible</w:t>
      </w:r>
    </w:p>
    <w:p w14:paraId="6D7F9293"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votre compte sur Facebook ou Instagram</w:t>
      </w:r>
    </w:p>
    <w:p w14:paraId="5226F80E"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une publication</w:t>
      </w:r>
    </w:p>
    <w:p w14:paraId="3C07053B"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une story</w:t>
      </w:r>
    </w:p>
    <w:p w14:paraId="74608198" w14:textId="77777777" w:rsidR="00524B45" w:rsidRPr="00524B45" w:rsidRDefault="00524B45" w:rsidP="00524B45">
      <w:pPr>
        <w:numPr>
          <w:ilvl w:val="0"/>
          <w:numId w:val="1"/>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Repartir avec des astuces</w:t>
      </w:r>
    </w:p>
    <w:p w14:paraId="3558AA44"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#2 Gérer et animer son compte Instagram (niveau avancé)</w:t>
      </w:r>
    </w:p>
    <w:p w14:paraId="2588CAE5"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lastRenderedPageBreak/>
        <w:t>Lundi 26 septembre</w:t>
      </w:r>
    </w:p>
    <w:p w14:paraId="0BDC8504"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De 10h à 12h30</w:t>
      </w:r>
    </w:p>
    <w:p w14:paraId="25E7AB6B"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proofErr w:type="spellStart"/>
      <w:r w:rsidRPr="00524B45">
        <w:rPr>
          <w:rFonts w:ascii="Arial" w:eastAsia="Times New Roman" w:hAnsi="Arial" w:cs="Arial"/>
          <w:i/>
          <w:iCs/>
          <w:color w:val="363636"/>
          <w:sz w:val="24"/>
          <w:szCs w:val="24"/>
          <w:lang w:eastAsia="fr-FR"/>
        </w:rPr>
        <w:t>Pré-requis</w:t>
      </w:r>
      <w:proofErr w:type="spellEnd"/>
      <w:r w:rsidRPr="00524B45">
        <w:rPr>
          <w:rFonts w:ascii="Arial" w:eastAsia="Times New Roman" w:hAnsi="Arial" w:cs="Arial"/>
          <w:i/>
          <w:iCs/>
          <w:color w:val="363636"/>
          <w:sz w:val="24"/>
          <w:szCs w:val="24"/>
          <w:lang w:eastAsia="fr-FR"/>
        </w:rPr>
        <w:t xml:space="preserve"> : avoir un compte Instagram et savoir créer des publications</w:t>
      </w:r>
    </w:p>
    <w:p w14:paraId="43A7EDDB"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Optimiser votre compte Instagram</w:t>
      </w:r>
    </w:p>
    <w:p w14:paraId="1C5CB710"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Analyser vos propres statistiques</w:t>
      </w:r>
    </w:p>
    <w:p w14:paraId="2BE7A5C0"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 xml:space="preserve">Comprendre l’intérêt des </w:t>
      </w:r>
      <w:proofErr w:type="gramStart"/>
      <w:r w:rsidRPr="00524B45">
        <w:rPr>
          <w:rFonts w:ascii="Arial" w:eastAsia="Times New Roman" w:hAnsi="Arial" w:cs="Arial"/>
          <w:color w:val="363636"/>
          <w:sz w:val="24"/>
          <w:szCs w:val="24"/>
          <w:lang w:eastAsia="fr-FR"/>
        </w:rPr>
        <w:t>hashtags</w:t>
      </w:r>
      <w:proofErr w:type="gramEnd"/>
      <w:r w:rsidRPr="00524B45">
        <w:rPr>
          <w:rFonts w:ascii="Arial" w:eastAsia="Times New Roman" w:hAnsi="Arial" w:cs="Arial"/>
          <w:color w:val="363636"/>
          <w:sz w:val="24"/>
          <w:szCs w:val="24"/>
          <w:lang w:eastAsia="fr-FR"/>
        </w:rPr>
        <w:t xml:space="preserve"> et trouver les siens</w:t>
      </w:r>
    </w:p>
    <w:p w14:paraId="70CE6E6B"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Planifier des publications</w:t>
      </w:r>
    </w:p>
    <w:p w14:paraId="3A6EFD80"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des contenus : publication, story, story à la une</w:t>
      </w:r>
    </w:p>
    <w:p w14:paraId="4EFFF070" w14:textId="77777777" w:rsidR="00524B45" w:rsidRPr="00524B45" w:rsidRDefault="00524B45" w:rsidP="00524B45">
      <w:pPr>
        <w:numPr>
          <w:ilvl w:val="0"/>
          <w:numId w:val="2"/>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Repartir avec des astuces</w:t>
      </w:r>
    </w:p>
    <w:p w14:paraId="4BB7E9D4"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#3 Utiliser CANVA, l'outil multifonctions pour vos créations visuelles</w:t>
      </w:r>
    </w:p>
    <w:p w14:paraId="69924E7E"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t>Lundi 3 octobre</w:t>
      </w:r>
    </w:p>
    <w:p w14:paraId="2CDA27DE"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De 10h à 12h30</w:t>
      </w:r>
    </w:p>
    <w:p w14:paraId="48383F4C"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proofErr w:type="spellStart"/>
      <w:r w:rsidRPr="00524B45">
        <w:rPr>
          <w:rFonts w:ascii="Arial" w:eastAsia="Times New Roman" w:hAnsi="Arial" w:cs="Arial"/>
          <w:b/>
          <w:bCs/>
          <w:color w:val="363636"/>
          <w:sz w:val="24"/>
          <w:szCs w:val="24"/>
          <w:lang w:eastAsia="fr-FR"/>
        </w:rPr>
        <w:t>Canva</w:t>
      </w:r>
      <w:proofErr w:type="spellEnd"/>
      <w:r w:rsidRPr="00524B45">
        <w:rPr>
          <w:rFonts w:ascii="Arial" w:eastAsia="Times New Roman" w:hAnsi="Arial" w:cs="Arial"/>
          <w:b/>
          <w:bCs/>
          <w:color w:val="363636"/>
          <w:sz w:val="24"/>
          <w:szCs w:val="24"/>
          <w:lang w:eastAsia="fr-FR"/>
        </w:rPr>
        <w:t xml:space="preserve"> est un outil de design en ligne gratuit qui vous facilitera toutes vos publications, </w:t>
      </w:r>
      <w:proofErr w:type="spellStart"/>
      <w:r w:rsidRPr="00524B45">
        <w:rPr>
          <w:rFonts w:ascii="Arial" w:eastAsia="Times New Roman" w:hAnsi="Arial" w:cs="Arial"/>
          <w:b/>
          <w:bCs/>
          <w:color w:val="363636"/>
          <w:sz w:val="24"/>
          <w:szCs w:val="24"/>
          <w:lang w:eastAsia="fr-FR"/>
        </w:rPr>
        <w:t>storys</w:t>
      </w:r>
      <w:proofErr w:type="spellEnd"/>
      <w:r w:rsidRPr="00524B45">
        <w:rPr>
          <w:rFonts w:ascii="Arial" w:eastAsia="Times New Roman" w:hAnsi="Arial" w:cs="Arial"/>
          <w:b/>
          <w:bCs/>
          <w:color w:val="363636"/>
          <w:sz w:val="24"/>
          <w:szCs w:val="24"/>
          <w:lang w:eastAsia="fr-FR"/>
        </w:rPr>
        <w:t xml:space="preserve"> et vidéos sur les réseaux sociaux. </w:t>
      </w:r>
      <w:proofErr w:type="spellStart"/>
      <w:r w:rsidRPr="00524B45">
        <w:rPr>
          <w:rFonts w:ascii="Arial" w:eastAsia="Times New Roman" w:hAnsi="Arial" w:cs="Arial"/>
          <w:b/>
          <w:bCs/>
          <w:color w:val="363636"/>
          <w:sz w:val="24"/>
          <w:szCs w:val="24"/>
          <w:lang w:eastAsia="fr-FR"/>
        </w:rPr>
        <w:t>Canva</w:t>
      </w:r>
      <w:proofErr w:type="spellEnd"/>
      <w:r w:rsidRPr="00524B45">
        <w:rPr>
          <w:rFonts w:ascii="Arial" w:eastAsia="Times New Roman" w:hAnsi="Arial" w:cs="Arial"/>
          <w:b/>
          <w:bCs/>
          <w:color w:val="363636"/>
          <w:sz w:val="24"/>
          <w:szCs w:val="24"/>
          <w:lang w:eastAsia="fr-FR"/>
        </w:rPr>
        <w:t xml:space="preserve"> dispose d’un grand nombre de modèles à personnaliser pour pouvoir créer rapidement des visuels sympas et professionnels.</w:t>
      </w:r>
    </w:p>
    <w:p w14:paraId="30E123AC"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i/>
          <w:iCs/>
          <w:color w:val="363636"/>
          <w:sz w:val="24"/>
          <w:szCs w:val="24"/>
          <w:lang w:eastAsia="fr-FR"/>
        </w:rPr>
        <w:t>Prérequis : savoir créer des publications sur les réseaux sociaux</w:t>
      </w:r>
    </w:p>
    <w:p w14:paraId="482247E3" w14:textId="77777777" w:rsidR="00524B45" w:rsidRPr="00524B45" w:rsidRDefault="00524B45" w:rsidP="00524B45">
      <w:pPr>
        <w:numPr>
          <w:ilvl w:val="0"/>
          <w:numId w:val="3"/>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Découvrir les fonctionnalités gratuites pour créer et partager sur les réseaux sociaux</w:t>
      </w:r>
    </w:p>
    <w:p w14:paraId="662CB777" w14:textId="77777777" w:rsidR="00524B45" w:rsidRPr="00524B45" w:rsidRDefault="00524B45" w:rsidP="00524B45">
      <w:pPr>
        <w:numPr>
          <w:ilvl w:val="0"/>
          <w:numId w:val="3"/>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votre compte CANVA</w:t>
      </w:r>
    </w:p>
    <w:p w14:paraId="5C872E90" w14:textId="77777777" w:rsidR="00524B45" w:rsidRPr="00524B45" w:rsidRDefault="00524B45" w:rsidP="00524B45">
      <w:pPr>
        <w:numPr>
          <w:ilvl w:val="0"/>
          <w:numId w:val="3"/>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Prendre en main l’outil</w:t>
      </w:r>
    </w:p>
    <w:p w14:paraId="49123E73" w14:textId="77777777" w:rsidR="00524B45" w:rsidRPr="00524B45" w:rsidRDefault="00524B45" w:rsidP="00524B45">
      <w:pPr>
        <w:numPr>
          <w:ilvl w:val="0"/>
          <w:numId w:val="3"/>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une publication au visuel professionnel</w:t>
      </w:r>
    </w:p>
    <w:p w14:paraId="5BF2B072" w14:textId="77777777" w:rsidR="00524B45" w:rsidRPr="00524B45" w:rsidRDefault="00524B45" w:rsidP="00524B45">
      <w:pPr>
        <w:numPr>
          <w:ilvl w:val="0"/>
          <w:numId w:val="3"/>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Créer une story animée OU Travailler sur un logo (au choix)</w:t>
      </w:r>
    </w:p>
    <w:p w14:paraId="0867EA1F"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#4 Gérer son fichier client et travailler son emailing</w:t>
      </w:r>
    </w:p>
    <w:p w14:paraId="158D5F89"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t>Lundi 10 octobre</w:t>
      </w:r>
    </w:p>
    <w:p w14:paraId="6B96CE0E"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De 10h à 12h30</w:t>
      </w:r>
    </w:p>
    <w:p w14:paraId="136BCD46"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La newsletter est l’un des outils digitaux adapté à votre communication. Une solution pour garder le contact avec vos clients, créer du lien et informer vos prospects.</w:t>
      </w:r>
    </w:p>
    <w:p w14:paraId="29AEB658"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i/>
          <w:iCs/>
          <w:color w:val="363636"/>
          <w:sz w:val="24"/>
          <w:szCs w:val="24"/>
          <w:lang w:eastAsia="fr-FR"/>
        </w:rPr>
        <w:t>Prérequis : avoir un fichier client</w:t>
      </w:r>
    </w:p>
    <w:p w14:paraId="2E96257D"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Gérer vos contacts : existants, ajouter de nouveaux contacts</w:t>
      </w:r>
    </w:p>
    <w:p w14:paraId="5128E5E1"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Qualifier votre fichier client</w:t>
      </w:r>
    </w:p>
    <w:p w14:paraId="2907CECB"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Préparer un fichier d’import Excel</w:t>
      </w:r>
    </w:p>
    <w:p w14:paraId="2B95045C"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Définir des formulaires d’inscription et de désinscription</w:t>
      </w:r>
    </w:p>
    <w:p w14:paraId="0ED50342"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Concevoir et rédiger une newsletter efficace (les bases)</w:t>
      </w:r>
    </w:p>
    <w:p w14:paraId="1CEAB98B" w14:textId="77777777" w:rsidR="00524B45" w:rsidRPr="00524B45" w:rsidRDefault="00524B45" w:rsidP="00524B45">
      <w:pPr>
        <w:numPr>
          <w:ilvl w:val="0"/>
          <w:numId w:val="4"/>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lastRenderedPageBreak/>
        <w:t>Vous informer de la loi informatique et libertés</w:t>
      </w:r>
    </w:p>
    <w:p w14:paraId="73DCD6AB"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#5 Gérer et animer son compte Facebook (niveau avancé)</w:t>
      </w:r>
    </w:p>
    <w:p w14:paraId="7A2461C4"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b/>
          <w:bCs/>
          <w:color w:val="363636"/>
          <w:sz w:val="24"/>
          <w:szCs w:val="24"/>
          <w:lang w:eastAsia="fr-FR"/>
        </w:rPr>
        <w:t>Lundi 17 octobre</w:t>
      </w:r>
    </w:p>
    <w:p w14:paraId="60C7A1F3"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De 10h à 12h30</w:t>
      </w:r>
    </w:p>
    <w:p w14:paraId="659CC9F5"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i/>
          <w:iCs/>
          <w:color w:val="363636"/>
          <w:sz w:val="24"/>
          <w:szCs w:val="24"/>
          <w:lang w:eastAsia="fr-FR"/>
        </w:rPr>
        <w:t>Prérequis : avoir un compte Facebook et savoir créer une publication</w:t>
      </w:r>
    </w:p>
    <w:p w14:paraId="4AFC9E4F" w14:textId="77777777" w:rsidR="00524B45" w:rsidRPr="00524B45" w:rsidRDefault="00524B45" w:rsidP="00524B45">
      <w:pPr>
        <w:numPr>
          <w:ilvl w:val="0"/>
          <w:numId w:val="5"/>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Connaître les différents types de publication (story, réel…)</w:t>
      </w:r>
    </w:p>
    <w:p w14:paraId="58522287" w14:textId="77777777" w:rsidR="00524B45" w:rsidRPr="00524B45" w:rsidRDefault="00524B45" w:rsidP="00524B45">
      <w:pPr>
        <w:numPr>
          <w:ilvl w:val="0"/>
          <w:numId w:val="5"/>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Comprendre les statistiques</w:t>
      </w:r>
    </w:p>
    <w:p w14:paraId="6203691C" w14:textId="77777777" w:rsidR="00524B45" w:rsidRPr="00524B45" w:rsidRDefault="00524B45" w:rsidP="00524B45">
      <w:pPr>
        <w:numPr>
          <w:ilvl w:val="0"/>
          <w:numId w:val="5"/>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Utiliser Meta business suite :</w:t>
      </w:r>
    </w:p>
    <w:p w14:paraId="37E44FBB" w14:textId="77777777" w:rsidR="00524B45" w:rsidRPr="00524B45" w:rsidRDefault="00524B45" w:rsidP="00524B45">
      <w:pPr>
        <w:numPr>
          <w:ilvl w:val="1"/>
          <w:numId w:val="5"/>
        </w:numPr>
        <w:shd w:val="clear" w:color="auto" w:fill="FFFFFF"/>
        <w:spacing w:before="72" w:after="72" w:line="300" w:lineRule="atLeast"/>
        <w:ind w:left="2208"/>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 xml:space="preserve">Planifier des publications et </w:t>
      </w:r>
      <w:proofErr w:type="spellStart"/>
      <w:r w:rsidRPr="00524B45">
        <w:rPr>
          <w:rFonts w:ascii="Arial" w:eastAsia="Times New Roman" w:hAnsi="Arial" w:cs="Arial"/>
          <w:color w:val="363636"/>
          <w:sz w:val="24"/>
          <w:szCs w:val="24"/>
          <w:lang w:eastAsia="fr-FR"/>
        </w:rPr>
        <w:t>storys</w:t>
      </w:r>
      <w:proofErr w:type="spellEnd"/>
    </w:p>
    <w:p w14:paraId="4CD39CBD" w14:textId="77777777" w:rsidR="00524B45" w:rsidRPr="00524B45" w:rsidRDefault="00524B45" w:rsidP="00524B45">
      <w:pPr>
        <w:numPr>
          <w:ilvl w:val="1"/>
          <w:numId w:val="5"/>
        </w:numPr>
        <w:shd w:val="clear" w:color="auto" w:fill="FFFFFF"/>
        <w:spacing w:before="72" w:after="72" w:line="300" w:lineRule="atLeast"/>
        <w:ind w:left="2208"/>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 xml:space="preserve">Comprendre les </w:t>
      </w:r>
      <w:proofErr w:type="spellStart"/>
      <w:r w:rsidRPr="00524B45">
        <w:rPr>
          <w:rFonts w:ascii="Arial" w:eastAsia="Times New Roman" w:hAnsi="Arial" w:cs="Arial"/>
          <w:color w:val="363636"/>
          <w:sz w:val="24"/>
          <w:szCs w:val="24"/>
          <w:lang w:eastAsia="fr-FR"/>
        </w:rPr>
        <w:t>statistiqueso</w:t>
      </w:r>
      <w:proofErr w:type="spellEnd"/>
    </w:p>
    <w:p w14:paraId="6D30D666" w14:textId="77777777" w:rsidR="00524B45" w:rsidRPr="00524B45" w:rsidRDefault="00524B45" w:rsidP="00524B45">
      <w:pPr>
        <w:numPr>
          <w:ilvl w:val="1"/>
          <w:numId w:val="5"/>
        </w:numPr>
        <w:shd w:val="clear" w:color="auto" w:fill="FFFFFF"/>
        <w:spacing w:before="72" w:after="72" w:line="300" w:lineRule="atLeast"/>
        <w:ind w:left="2208"/>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Configurer des messages automatiques</w:t>
      </w:r>
    </w:p>
    <w:p w14:paraId="059DFBCC" w14:textId="77777777" w:rsidR="00524B45" w:rsidRPr="00524B45" w:rsidRDefault="00524B45" w:rsidP="00524B45">
      <w:pPr>
        <w:numPr>
          <w:ilvl w:val="0"/>
          <w:numId w:val="5"/>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Gérer et générer de nouveaux abonnés</w:t>
      </w:r>
    </w:p>
    <w:p w14:paraId="18D17496" w14:textId="77777777" w:rsidR="00524B45" w:rsidRPr="00524B45" w:rsidRDefault="00524B45" w:rsidP="00524B45">
      <w:pPr>
        <w:numPr>
          <w:ilvl w:val="0"/>
          <w:numId w:val="5"/>
        </w:numPr>
        <w:shd w:val="clear" w:color="auto" w:fill="FFFFFF"/>
        <w:spacing w:before="72" w:after="72" w:line="300" w:lineRule="atLeast"/>
        <w:ind w:left="1104"/>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Repartir avec des astuces</w:t>
      </w:r>
    </w:p>
    <w:p w14:paraId="3672702A" w14:textId="77777777" w:rsidR="00524B45" w:rsidRPr="00524B45" w:rsidRDefault="00524B45" w:rsidP="00524B45">
      <w:pPr>
        <w:shd w:val="clear" w:color="auto" w:fill="FFFFFF"/>
        <w:spacing w:before="120" w:after="120" w:line="240" w:lineRule="auto"/>
        <w:outlineLvl w:val="1"/>
        <w:rPr>
          <w:rFonts w:ascii="Arial" w:eastAsia="Times New Roman" w:hAnsi="Arial" w:cs="Arial"/>
          <w:color w:val="47AE89"/>
          <w:sz w:val="38"/>
          <w:szCs w:val="38"/>
          <w:lang w:eastAsia="fr-FR"/>
        </w:rPr>
      </w:pPr>
      <w:r w:rsidRPr="00524B45">
        <w:rPr>
          <w:rFonts w:ascii="Arial" w:eastAsia="Times New Roman" w:hAnsi="Arial" w:cs="Arial"/>
          <w:color w:val="47AE89"/>
          <w:sz w:val="38"/>
          <w:szCs w:val="38"/>
          <w:lang w:eastAsia="fr-FR"/>
        </w:rPr>
        <w:t>CONTACT &amp; INSCRIPTION</w:t>
      </w:r>
    </w:p>
    <w:p w14:paraId="5F45D4A5"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Sonia HIVER</w:t>
      </w:r>
    </w:p>
    <w:p w14:paraId="14FBB288" w14:textId="77777777" w:rsidR="00524B45" w:rsidRPr="00524B45" w:rsidRDefault="00524B45" w:rsidP="00524B45">
      <w:pPr>
        <w:shd w:val="clear" w:color="auto" w:fill="FFFFFF"/>
        <w:spacing w:before="150" w:after="150"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Manager de commerce</w:t>
      </w:r>
    </w:p>
    <w:p w14:paraId="16FCD729" w14:textId="77777777" w:rsidR="00524B45" w:rsidRPr="00524B45" w:rsidRDefault="00524B45" w:rsidP="00524B45">
      <w:pPr>
        <w:shd w:val="clear" w:color="auto" w:fill="FFFFFF"/>
        <w:spacing w:before="150" w:after="75" w:line="240" w:lineRule="auto"/>
        <w:rPr>
          <w:rFonts w:ascii="Arial" w:eastAsia="Times New Roman" w:hAnsi="Arial" w:cs="Arial"/>
          <w:color w:val="363636"/>
          <w:sz w:val="24"/>
          <w:szCs w:val="24"/>
          <w:lang w:eastAsia="fr-FR"/>
        </w:rPr>
      </w:pPr>
      <w:r w:rsidRPr="00524B45">
        <w:rPr>
          <w:rFonts w:ascii="Arial" w:eastAsia="Times New Roman" w:hAnsi="Arial" w:cs="Arial"/>
          <w:color w:val="363636"/>
          <w:sz w:val="24"/>
          <w:szCs w:val="24"/>
          <w:lang w:eastAsia="fr-FR"/>
        </w:rPr>
        <w:t>06 25 80 75 92</w:t>
      </w:r>
    </w:p>
    <w:p w14:paraId="3EC93717" w14:textId="77777777" w:rsidR="003F3CD8" w:rsidRDefault="003F3CD8"/>
    <w:sectPr w:rsidR="003F3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78A0"/>
    <w:multiLevelType w:val="multilevel"/>
    <w:tmpl w:val="D668E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A105D"/>
    <w:multiLevelType w:val="multilevel"/>
    <w:tmpl w:val="E61E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E26F5"/>
    <w:multiLevelType w:val="multilevel"/>
    <w:tmpl w:val="9918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12647E"/>
    <w:multiLevelType w:val="multilevel"/>
    <w:tmpl w:val="29C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B7FD2"/>
    <w:multiLevelType w:val="multilevel"/>
    <w:tmpl w:val="D55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424302">
    <w:abstractNumId w:val="4"/>
  </w:num>
  <w:num w:numId="2" w16cid:durableId="1461220939">
    <w:abstractNumId w:val="1"/>
  </w:num>
  <w:num w:numId="3" w16cid:durableId="1892962962">
    <w:abstractNumId w:val="2"/>
  </w:num>
  <w:num w:numId="4" w16cid:durableId="1695378145">
    <w:abstractNumId w:val="3"/>
  </w:num>
  <w:num w:numId="5" w16cid:durableId="199498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45"/>
    <w:rsid w:val="003F3CD8"/>
    <w:rsid w:val="00524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54E3"/>
  <w15:chartTrackingRefBased/>
  <w15:docId w15:val="{EF3ED67E-BA6D-444B-BD19-C29D0016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24B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24B4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524B45"/>
    <w:rPr>
      <w:color w:val="0000FF"/>
      <w:u w:val="single"/>
    </w:rPr>
  </w:style>
  <w:style w:type="paragraph" w:styleId="NormalWeb">
    <w:name w:val="Normal (Web)"/>
    <w:basedOn w:val="Normal"/>
    <w:uiPriority w:val="99"/>
    <w:semiHidden/>
    <w:unhideWhenUsed/>
    <w:rsid w:val="00524B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24B45"/>
    <w:rPr>
      <w:b/>
      <w:bCs/>
    </w:rPr>
  </w:style>
  <w:style w:type="character" w:styleId="Accentuation">
    <w:name w:val="Emphasis"/>
    <w:basedOn w:val="Policepardfaut"/>
    <w:uiPriority w:val="20"/>
    <w:qFormat/>
    <w:rsid w:val="00524B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883">
      <w:bodyDiv w:val="1"/>
      <w:marLeft w:val="0"/>
      <w:marRight w:val="0"/>
      <w:marTop w:val="0"/>
      <w:marBottom w:val="0"/>
      <w:divBdr>
        <w:top w:val="none" w:sz="0" w:space="0" w:color="auto"/>
        <w:left w:val="none" w:sz="0" w:space="0" w:color="auto"/>
        <w:bottom w:val="none" w:sz="0" w:space="0" w:color="auto"/>
        <w:right w:val="none" w:sz="0" w:space="0" w:color="auto"/>
      </w:divBdr>
      <w:divsChild>
        <w:div w:id="1485046229">
          <w:marLeft w:val="0"/>
          <w:marRight w:val="0"/>
          <w:marTop w:val="30"/>
          <w:marBottom w:val="0"/>
          <w:divBdr>
            <w:top w:val="none" w:sz="0" w:space="0" w:color="auto"/>
            <w:left w:val="none" w:sz="0" w:space="0" w:color="auto"/>
            <w:bottom w:val="none" w:sz="0" w:space="0" w:color="auto"/>
            <w:right w:val="none" w:sz="0" w:space="0" w:color="auto"/>
          </w:divBdr>
        </w:div>
        <w:div w:id="141284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eco@grandouesttoulousai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st-com-digitale.business.sit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3159</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BRIODIN</dc:creator>
  <cp:keywords/>
  <dc:description/>
  <cp:lastModifiedBy>Morgane BRIODIN</cp:lastModifiedBy>
  <cp:revision>1</cp:revision>
  <dcterms:created xsi:type="dcterms:W3CDTF">2022-09-13T15:47:00Z</dcterms:created>
  <dcterms:modified xsi:type="dcterms:W3CDTF">2022-09-13T15:48:00Z</dcterms:modified>
</cp:coreProperties>
</file>