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19F8B" w14:textId="1E24C8AC" w:rsidR="00933FF5" w:rsidRDefault="00E121F0" w:rsidP="00E121F0">
      <w:pPr>
        <w:jc w:val="center"/>
        <w:rPr>
          <w:b/>
          <w:bCs/>
          <w:color w:val="4472C4" w:themeColor="accent1"/>
          <w:sz w:val="28"/>
          <w:szCs w:val="28"/>
        </w:rPr>
      </w:pPr>
      <w:r w:rsidRPr="00E121F0">
        <w:rPr>
          <w:b/>
          <w:bCs/>
          <w:color w:val="4472C4" w:themeColor="accent1"/>
          <w:sz w:val="28"/>
          <w:szCs w:val="28"/>
        </w:rPr>
        <w:t>CONSEIL MUNICIPAL</w:t>
      </w:r>
    </w:p>
    <w:p w14:paraId="2E7CE26D" w14:textId="0630A001" w:rsidR="00E121F0" w:rsidRPr="00E121F0" w:rsidRDefault="00B21169" w:rsidP="00E121F0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      </w:t>
      </w:r>
      <w:r w:rsidR="00E121F0">
        <w:rPr>
          <w:b/>
          <w:bCs/>
          <w:color w:val="4472C4" w:themeColor="accent1"/>
          <w:sz w:val="28"/>
          <w:szCs w:val="28"/>
        </w:rPr>
        <w:t>ORDRE DU JOUR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21F0" w14:paraId="335572B8" w14:textId="77777777" w:rsidTr="00E121F0">
        <w:tc>
          <w:tcPr>
            <w:tcW w:w="9062" w:type="dxa"/>
          </w:tcPr>
          <w:p w14:paraId="5323B691" w14:textId="77777777" w:rsidR="00E121F0" w:rsidRPr="00E121F0" w:rsidRDefault="00E121F0" w:rsidP="00E121F0">
            <w:pPr>
              <w:jc w:val="center"/>
              <w:rPr>
                <w:b/>
                <w:bCs/>
                <w:sz w:val="28"/>
                <w:szCs w:val="28"/>
              </w:rPr>
            </w:pPr>
            <w:r w:rsidRPr="00E121F0">
              <w:rPr>
                <w:b/>
                <w:bCs/>
                <w:sz w:val="28"/>
                <w:szCs w:val="28"/>
              </w:rPr>
              <w:t>Séance du 10 juillet 2024 à 20h00</w:t>
            </w:r>
          </w:p>
          <w:p w14:paraId="15C7F6D8" w14:textId="5B28E315" w:rsidR="00E121F0" w:rsidRDefault="00E121F0" w:rsidP="00E121F0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</w:rPr>
            </w:pPr>
            <w:r w:rsidRPr="00E121F0">
              <w:rPr>
                <w:b/>
                <w:bCs/>
                <w:sz w:val="28"/>
                <w:szCs w:val="28"/>
              </w:rPr>
              <w:t>Salle du Conseil</w:t>
            </w:r>
          </w:p>
        </w:tc>
      </w:tr>
    </w:tbl>
    <w:p w14:paraId="31903CBB" w14:textId="0B0A8AD6" w:rsidR="00E121F0" w:rsidRDefault="00E121F0" w:rsidP="00E121F0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40FB9842" w14:textId="77777777" w:rsidR="00E121F0" w:rsidRDefault="00E121F0" w:rsidP="00E121F0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0058D7EE" w14:textId="24B5690B" w:rsidR="00E121F0" w:rsidRDefault="00E121F0" w:rsidP="00E121F0">
      <w:pPr>
        <w:rPr>
          <w:sz w:val="24"/>
          <w:szCs w:val="24"/>
        </w:rPr>
      </w:pPr>
      <w:r w:rsidRPr="00E121F0">
        <w:rPr>
          <w:sz w:val="24"/>
          <w:szCs w:val="24"/>
        </w:rPr>
        <w:t>Approbation du conseil du 3 avril 2024</w:t>
      </w:r>
    </w:p>
    <w:p w14:paraId="7A7C6901" w14:textId="77777777" w:rsidR="00E121F0" w:rsidRDefault="00E121F0" w:rsidP="00E121F0">
      <w:pPr>
        <w:rPr>
          <w:sz w:val="24"/>
          <w:szCs w:val="24"/>
        </w:rPr>
      </w:pPr>
    </w:p>
    <w:p w14:paraId="3B17B595" w14:textId="4C1163FA" w:rsidR="00E121F0" w:rsidRPr="000F3A62" w:rsidRDefault="00E121F0" w:rsidP="00E121F0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F3A62">
        <w:rPr>
          <w:b/>
          <w:bCs/>
          <w:sz w:val="24"/>
          <w:szCs w:val="24"/>
        </w:rPr>
        <w:t>INSTITUTIONNEL</w:t>
      </w:r>
    </w:p>
    <w:p w14:paraId="60F6D0F8" w14:textId="177F2173" w:rsidR="00E121F0" w:rsidRDefault="00E121F0" w:rsidP="00E121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Approbation de la Convention Territoriale Globale (CTG) entre la Communauté de Commune du Grand Ouest Toulousain et la SIVOM de la Save.</w:t>
      </w:r>
    </w:p>
    <w:p w14:paraId="2CDAEE91" w14:textId="77777777" w:rsidR="00E121F0" w:rsidRDefault="00E121F0" w:rsidP="00E121F0">
      <w:pPr>
        <w:pStyle w:val="Paragraphedeliste"/>
        <w:ind w:left="1080"/>
        <w:rPr>
          <w:sz w:val="24"/>
          <w:szCs w:val="24"/>
        </w:rPr>
      </w:pPr>
    </w:p>
    <w:p w14:paraId="008BF15E" w14:textId="394208A9" w:rsidR="00E121F0" w:rsidRDefault="00E121F0" w:rsidP="00E121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Modification des statuts du Grand Ouest Toulousain installation et entretien des abris bus, eau potable, eaux pluviales et assainissement.</w:t>
      </w:r>
    </w:p>
    <w:p w14:paraId="6B1D7B20" w14:textId="77777777" w:rsidR="00E121F0" w:rsidRPr="00E121F0" w:rsidRDefault="00E121F0" w:rsidP="00E121F0">
      <w:pPr>
        <w:pStyle w:val="Paragraphedeliste"/>
        <w:rPr>
          <w:sz w:val="24"/>
          <w:szCs w:val="24"/>
        </w:rPr>
      </w:pPr>
    </w:p>
    <w:p w14:paraId="4D8B1124" w14:textId="77777777" w:rsidR="00E121F0" w:rsidRPr="00E121F0" w:rsidRDefault="00E121F0" w:rsidP="00E121F0">
      <w:pPr>
        <w:pStyle w:val="Paragraphedeliste"/>
        <w:ind w:left="1080"/>
        <w:rPr>
          <w:sz w:val="24"/>
          <w:szCs w:val="24"/>
        </w:rPr>
      </w:pPr>
    </w:p>
    <w:p w14:paraId="4F8CBC5D" w14:textId="6432999F" w:rsidR="00E121F0" w:rsidRDefault="00E121F0" w:rsidP="00E121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Reprise des délégations du conseiller démissionnaire (SMEA et DREAL)</w:t>
      </w:r>
    </w:p>
    <w:p w14:paraId="1AF2D028" w14:textId="77777777" w:rsidR="00E121F0" w:rsidRDefault="00E121F0" w:rsidP="00E121F0">
      <w:pPr>
        <w:rPr>
          <w:sz w:val="24"/>
          <w:szCs w:val="24"/>
        </w:rPr>
      </w:pPr>
    </w:p>
    <w:p w14:paraId="51B4AF41" w14:textId="7EA7635A" w:rsidR="00E121F0" w:rsidRPr="000F3A62" w:rsidRDefault="000F3A62" w:rsidP="000F3A6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F3A62">
        <w:rPr>
          <w:b/>
          <w:bCs/>
          <w:sz w:val="24"/>
          <w:szCs w:val="24"/>
        </w:rPr>
        <w:t>RESSOURCES HUMAINES</w:t>
      </w:r>
    </w:p>
    <w:p w14:paraId="44DF6E8C" w14:textId="416F3894" w:rsidR="000F3A62" w:rsidRDefault="000F3A62" w:rsidP="000F3A6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Mise à jour de la délibération du Régime Indemnitaire tenant compte des Fonctions, des Sujétions, de l’Expertise et de l’Engagement Professionnel ((RIFSEEP) obligation légale tous les quatre ans).</w:t>
      </w:r>
    </w:p>
    <w:p w14:paraId="5BFB9566" w14:textId="77777777" w:rsidR="0015137D" w:rsidRDefault="0015137D" w:rsidP="0015137D">
      <w:pPr>
        <w:pStyle w:val="Paragraphedeliste"/>
        <w:ind w:left="1080"/>
        <w:rPr>
          <w:sz w:val="24"/>
          <w:szCs w:val="24"/>
        </w:rPr>
      </w:pPr>
    </w:p>
    <w:p w14:paraId="17A1401D" w14:textId="6BEC2D80" w:rsidR="000F3A62" w:rsidRDefault="000F3A62" w:rsidP="000F3A6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Délibération à prendre relative au temps et fixant les cycles de travail (obligation légale Préfecture).</w:t>
      </w:r>
    </w:p>
    <w:p w14:paraId="5F6DE9E9" w14:textId="77777777" w:rsidR="000F3A62" w:rsidRPr="000F3A62" w:rsidRDefault="000F3A62" w:rsidP="000F3A62">
      <w:pPr>
        <w:rPr>
          <w:sz w:val="24"/>
          <w:szCs w:val="24"/>
        </w:rPr>
      </w:pPr>
    </w:p>
    <w:p w14:paraId="658941D9" w14:textId="52E37190" w:rsidR="000F3A62" w:rsidRDefault="000F3A62" w:rsidP="000F3A6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F3A62">
        <w:rPr>
          <w:b/>
          <w:bCs/>
          <w:sz w:val="24"/>
          <w:szCs w:val="24"/>
        </w:rPr>
        <w:t>TRAVAUX</w:t>
      </w:r>
    </w:p>
    <w:p w14:paraId="35276CE2" w14:textId="2A524F26" w:rsidR="000F3A62" w:rsidRDefault="000F3A62" w:rsidP="000F3A6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Demande de subvention au titre de la Dotation d’Equipement des Territoires ruraux (DETR) pour les travaux de la réhabilitation pour la Mairie la cave et la toiture</w:t>
      </w:r>
      <w:r w:rsidR="00B21169">
        <w:rPr>
          <w:sz w:val="24"/>
          <w:szCs w:val="24"/>
        </w:rPr>
        <w:t>.</w:t>
      </w:r>
    </w:p>
    <w:p w14:paraId="5284992F" w14:textId="77777777" w:rsidR="00B21169" w:rsidRDefault="00B21169" w:rsidP="00B21169">
      <w:pPr>
        <w:pStyle w:val="Paragraphedeliste"/>
        <w:ind w:left="1080"/>
        <w:rPr>
          <w:sz w:val="24"/>
          <w:szCs w:val="24"/>
        </w:rPr>
      </w:pPr>
    </w:p>
    <w:p w14:paraId="214913AF" w14:textId="05D7FDD3" w:rsidR="00B21169" w:rsidRDefault="00B21169" w:rsidP="00B21169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B21169">
        <w:rPr>
          <w:b/>
          <w:bCs/>
          <w:sz w:val="24"/>
          <w:szCs w:val="24"/>
        </w:rPr>
        <w:t>QUESTIONS DIVERSES</w:t>
      </w:r>
    </w:p>
    <w:p w14:paraId="3D5280A9" w14:textId="77F61850" w:rsidR="00B21169" w:rsidRDefault="00B21169" w:rsidP="00B2116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Réception de la lettre de démission de Mme Corine LAUDANA.</w:t>
      </w:r>
    </w:p>
    <w:p w14:paraId="64260BAB" w14:textId="6D8D2FCE" w:rsidR="00B21169" w:rsidRDefault="00B21169" w:rsidP="00B2116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Taxes d’aménagements.</w:t>
      </w:r>
    </w:p>
    <w:p w14:paraId="4D8E3C6A" w14:textId="61CFB23F" w:rsidR="00B21169" w:rsidRPr="00B21169" w:rsidRDefault="00B21169" w:rsidP="00B2116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Réouverture des Chemins Communaux.</w:t>
      </w:r>
    </w:p>
    <w:sectPr w:rsidR="00B21169" w:rsidRPr="00B2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C5F3B"/>
    <w:multiLevelType w:val="hybridMultilevel"/>
    <w:tmpl w:val="7F9873E4"/>
    <w:lvl w:ilvl="0" w:tplc="DDB89A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D2B93"/>
    <w:multiLevelType w:val="hybridMultilevel"/>
    <w:tmpl w:val="08980A84"/>
    <w:lvl w:ilvl="0" w:tplc="1DD6FB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50334">
    <w:abstractNumId w:val="1"/>
  </w:num>
  <w:num w:numId="2" w16cid:durableId="40183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F0"/>
    <w:rsid w:val="000F3A62"/>
    <w:rsid w:val="0015137D"/>
    <w:rsid w:val="002F5E8B"/>
    <w:rsid w:val="00851995"/>
    <w:rsid w:val="00933FF5"/>
    <w:rsid w:val="00B21169"/>
    <w:rsid w:val="00D556DF"/>
    <w:rsid w:val="00E1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5200"/>
  <w15:chartTrackingRefBased/>
  <w15:docId w15:val="{246898F7-4447-4026-A8FA-67E15222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Sainte-Livrade</dc:creator>
  <cp:keywords/>
  <dc:description/>
  <cp:lastModifiedBy>Marie Madeleine BARRERE</cp:lastModifiedBy>
  <cp:revision>2</cp:revision>
  <cp:lastPrinted>2024-07-09T09:49:00Z</cp:lastPrinted>
  <dcterms:created xsi:type="dcterms:W3CDTF">2024-07-09T19:51:00Z</dcterms:created>
  <dcterms:modified xsi:type="dcterms:W3CDTF">2024-07-09T19:51:00Z</dcterms:modified>
</cp:coreProperties>
</file>